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C0" w:rsidRDefault="007F56C0" w:rsidP="00D21212">
      <w:pPr>
        <w:spacing w:line="360" w:lineRule="auto"/>
        <w:rPr>
          <w:rFonts w:ascii="仿宋" w:eastAsia="仿宋" w:hAnsi="仿宋" w:cs="Times New Roman"/>
          <w:kern w:val="0"/>
          <w:sz w:val="32"/>
          <w:szCs w:val="32"/>
        </w:rPr>
      </w:pPr>
      <w:bookmarkStart w:id="0" w:name="_GoBack"/>
      <w:r>
        <w:rPr>
          <w:rFonts w:ascii="仿宋" w:eastAsia="仿宋" w:hAnsi="仿宋" w:cs="Times New Roman" w:hint="eastAsia"/>
          <w:kern w:val="0"/>
          <w:sz w:val="32"/>
          <w:szCs w:val="32"/>
        </w:rPr>
        <w:t>附件</w:t>
      </w:r>
      <w:r w:rsidR="00914627">
        <w:rPr>
          <w:rFonts w:ascii="仿宋" w:eastAsia="仿宋" w:hAnsi="仿宋" w:cs="Times New Roman" w:hint="eastAsia"/>
          <w:kern w:val="0"/>
          <w:sz w:val="32"/>
          <w:szCs w:val="32"/>
        </w:rPr>
        <w:t>1</w:t>
      </w:r>
      <w:bookmarkEnd w:id="0"/>
      <w:r>
        <w:rPr>
          <w:rFonts w:ascii="仿宋" w:eastAsia="仿宋" w:hAnsi="仿宋" w:cs="Times New Roman"/>
          <w:kern w:val="0"/>
          <w:sz w:val="32"/>
          <w:szCs w:val="32"/>
        </w:rPr>
        <w:t>：</w:t>
      </w:r>
    </w:p>
    <w:p w:rsidR="007F56C0" w:rsidRDefault="007F56C0" w:rsidP="007F56C0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7F56C0">
        <w:rPr>
          <w:rFonts w:ascii="仿宋" w:eastAsia="仿宋" w:hAnsi="仿宋" w:hint="eastAsia"/>
          <w:b/>
          <w:sz w:val="32"/>
          <w:szCs w:val="32"/>
        </w:rPr>
        <w:t>2015-2016学年第一学期临床医学专业见习生实习前临床技能培训情况汇总表</w:t>
      </w:r>
    </w:p>
    <w:p w:rsidR="00361973" w:rsidRPr="00361973" w:rsidRDefault="007F56C0" w:rsidP="0036197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7F56C0">
        <w:rPr>
          <w:rFonts w:ascii="仿宋" w:eastAsia="仿宋" w:hAnsi="仿宋" w:hint="eastAsia"/>
          <w:sz w:val="28"/>
          <w:szCs w:val="28"/>
        </w:rPr>
        <w:t>医院名称（盖章）：</w:t>
      </w:r>
      <w:r w:rsidRPr="00361973">
        <w:rPr>
          <w:rFonts w:ascii="仿宋" w:eastAsia="仿宋" w:hAnsi="仿宋" w:hint="eastAsia"/>
          <w:sz w:val="28"/>
          <w:szCs w:val="28"/>
        </w:rPr>
        <w:t xml:space="preserve">                    </w:t>
      </w:r>
    </w:p>
    <w:p w:rsidR="007F56C0" w:rsidRPr="00361973" w:rsidRDefault="007F56C0" w:rsidP="0036197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7F56C0">
        <w:rPr>
          <w:rFonts w:ascii="仿宋" w:eastAsia="仿宋" w:hAnsi="仿宋" w:hint="eastAsia"/>
          <w:sz w:val="28"/>
          <w:szCs w:val="28"/>
        </w:rPr>
        <w:t>学生班级：</w:t>
      </w:r>
    </w:p>
    <w:tbl>
      <w:tblPr>
        <w:tblStyle w:val="aa"/>
        <w:tblW w:w="9436" w:type="dxa"/>
        <w:jc w:val="center"/>
        <w:tblLook w:val="04A0" w:firstRow="1" w:lastRow="0" w:firstColumn="1" w:lastColumn="0" w:noHBand="0" w:noVBand="1"/>
      </w:tblPr>
      <w:tblGrid>
        <w:gridCol w:w="878"/>
        <w:gridCol w:w="878"/>
        <w:gridCol w:w="3686"/>
        <w:gridCol w:w="878"/>
        <w:gridCol w:w="878"/>
        <w:gridCol w:w="1360"/>
        <w:gridCol w:w="878"/>
      </w:tblGrid>
      <w:tr w:rsidR="008754BA" w:rsidRPr="00361973" w:rsidTr="008754BA">
        <w:trPr>
          <w:trHeight w:val="495"/>
          <w:jc w:val="center"/>
        </w:trPr>
        <w:tc>
          <w:tcPr>
            <w:tcW w:w="878" w:type="dxa"/>
            <w:vAlign w:val="center"/>
          </w:tcPr>
          <w:p w:rsidR="008754BA" w:rsidRPr="007F56C0" w:rsidRDefault="008754BA" w:rsidP="007F56C0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F56C0">
              <w:rPr>
                <w:rFonts w:ascii="仿宋" w:eastAsia="仿宋" w:hAnsi="仿宋" w:hint="eastAsia"/>
                <w:b/>
                <w:sz w:val="24"/>
                <w:szCs w:val="24"/>
              </w:rPr>
              <w:t>次数</w:t>
            </w:r>
          </w:p>
        </w:tc>
        <w:tc>
          <w:tcPr>
            <w:tcW w:w="878" w:type="dxa"/>
            <w:vAlign w:val="center"/>
          </w:tcPr>
          <w:p w:rsidR="008754BA" w:rsidRPr="007F56C0" w:rsidRDefault="008754BA" w:rsidP="007F56C0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F56C0">
              <w:rPr>
                <w:rFonts w:ascii="仿宋" w:eastAsia="仿宋" w:hAnsi="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3686" w:type="dxa"/>
            <w:vAlign w:val="center"/>
          </w:tcPr>
          <w:p w:rsidR="008754BA" w:rsidRPr="007F56C0" w:rsidRDefault="008754BA" w:rsidP="007F56C0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F56C0">
              <w:rPr>
                <w:rFonts w:ascii="仿宋" w:eastAsia="仿宋" w:hAnsi="仿宋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878" w:type="dxa"/>
            <w:vAlign w:val="center"/>
          </w:tcPr>
          <w:p w:rsidR="008754BA" w:rsidRPr="007F56C0" w:rsidRDefault="008754BA" w:rsidP="007F56C0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F56C0">
              <w:rPr>
                <w:rFonts w:ascii="仿宋" w:eastAsia="仿宋" w:hAnsi="仿宋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878" w:type="dxa"/>
            <w:vAlign w:val="center"/>
          </w:tcPr>
          <w:p w:rsidR="008754BA" w:rsidRPr="007F56C0" w:rsidRDefault="008754BA" w:rsidP="007F56C0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1360" w:type="dxa"/>
            <w:vAlign w:val="center"/>
          </w:tcPr>
          <w:p w:rsidR="008754BA" w:rsidRPr="007F56C0" w:rsidRDefault="008754BA" w:rsidP="007F56C0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F56C0">
              <w:rPr>
                <w:rFonts w:ascii="仿宋" w:eastAsia="仿宋" w:hAnsi="仿宋" w:hint="eastAsia"/>
                <w:b/>
                <w:sz w:val="24"/>
                <w:szCs w:val="24"/>
              </w:rPr>
              <w:t>培训教师</w:t>
            </w:r>
          </w:p>
        </w:tc>
        <w:tc>
          <w:tcPr>
            <w:tcW w:w="878" w:type="dxa"/>
            <w:vAlign w:val="center"/>
          </w:tcPr>
          <w:p w:rsidR="008754BA" w:rsidRPr="007F56C0" w:rsidRDefault="008754BA" w:rsidP="007F56C0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F56C0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8754BA" w:rsidRPr="00361973" w:rsidTr="008754BA">
        <w:trPr>
          <w:trHeight w:val="495"/>
          <w:jc w:val="center"/>
        </w:trPr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61973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4BA" w:rsidRPr="00361973" w:rsidTr="008754BA">
        <w:trPr>
          <w:trHeight w:val="495"/>
          <w:jc w:val="center"/>
        </w:trPr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61973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4BA" w:rsidRPr="00361973" w:rsidTr="008754BA">
        <w:trPr>
          <w:trHeight w:val="495"/>
          <w:jc w:val="center"/>
        </w:trPr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61973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4BA" w:rsidRPr="00361973" w:rsidTr="008754BA">
        <w:trPr>
          <w:trHeight w:val="495"/>
          <w:jc w:val="center"/>
        </w:trPr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61973">
              <w:rPr>
                <w:rFonts w:ascii="仿宋" w:eastAsia="仿宋" w:hAnsi="仿宋" w:hint="eastAsia"/>
                <w:b/>
                <w:sz w:val="24"/>
                <w:szCs w:val="24"/>
              </w:rPr>
              <w:t>4</w:t>
            </w: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4BA" w:rsidRPr="00361973" w:rsidTr="008754BA">
        <w:trPr>
          <w:trHeight w:val="495"/>
          <w:jc w:val="center"/>
        </w:trPr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61973">
              <w:rPr>
                <w:rFonts w:ascii="仿宋" w:eastAsia="仿宋" w:hAnsi="仿宋" w:hint="eastAsia"/>
                <w:b/>
                <w:sz w:val="24"/>
                <w:szCs w:val="24"/>
              </w:rPr>
              <w:t>5</w:t>
            </w: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4BA" w:rsidRPr="00361973" w:rsidTr="008754BA">
        <w:trPr>
          <w:trHeight w:val="495"/>
          <w:jc w:val="center"/>
        </w:trPr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61973">
              <w:rPr>
                <w:rFonts w:ascii="仿宋" w:eastAsia="仿宋" w:hAnsi="仿宋" w:hint="eastAsia"/>
                <w:b/>
                <w:sz w:val="24"/>
                <w:szCs w:val="24"/>
              </w:rPr>
              <w:t>6</w:t>
            </w: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4BA" w:rsidRPr="00361973" w:rsidTr="008754BA">
        <w:trPr>
          <w:trHeight w:val="495"/>
          <w:jc w:val="center"/>
        </w:trPr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61973">
              <w:rPr>
                <w:rFonts w:ascii="仿宋" w:eastAsia="仿宋" w:hAnsi="仿宋" w:hint="eastAsia"/>
                <w:b/>
                <w:sz w:val="24"/>
                <w:szCs w:val="24"/>
              </w:rPr>
              <w:t>7</w:t>
            </w: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4BA" w:rsidRPr="00361973" w:rsidTr="008754BA">
        <w:trPr>
          <w:trHeight w:val="495"/>
          <w:jc w:val="center"/>
        </w:trPr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61973">
              <w:rPr>
                <w:rFonts w:ascii="仿宋" w:eastAsia="仿宋" w:hAnsi="仿宋" w:hint="eastAsia"/>
                <w:b/>
                <w:sz w:val="24"/>
                <w:szCs w:val="24"/>
              </w:rPr>
              <w:t>8</w:t>
            </w: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4BA" w:rsidRPr="00361973" w:rsidTr="008754BA">
        <w:trPr>
          <w:trHeight w:val="495"/>
          <w:jc w:val="center"/>
        </w:trPr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61973">
              <w:rPr>
                <w:rFonts w:ascii="仿宋" w:eastAsia="仿宋" w:hAnsi="仿宋" w:hint="eastAsia"/>
                <w:b/>
                <w:sz w:val="24"/>
                <w:szCs w:val="24"/>
              </w:rPr>
              <w:t>9</w:t>
            </w: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4BA" w:rsidRPr="00361973" w:rsidTr="008754BA">
        <w:trPr>
          <w:trHeight w:val="495"/>
          <w:jc w:val="center"/>
        </w:trPr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61973">
              <w:rPr>
                <w:rFonts w:ascii="仿宋" w:eastAsia="仿宋" w:hAnsi="仿宋" w:hint="eastAsia"/>
                <w:b/>
                <w:sz w:val="24"/>
                <w:szCs w:val="24"/>
              </w:rPr>
              <w:t>10</w:t>
            </w: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4BA" w:rsidRPr="00361973" w:rsidTr="008754BA">
        <w:trPr>
          <w:trHeight w:val="495"/>
          <w:jc w:val="center"/>
        </w:trPr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61973">
              <w:rPr>
                <w:rFonts w:ascii="仿宋" w:eastAsia="仿宋" w:hAnsi="仿宋" w:hint="eastAsia"/>
                <w:b/>
                <w:sz w:val="24"/>
                <w:szCs w:val="24"/>
              </w:rPr>
              <w:t>11</w:t>
            </w: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4BA" w:rsidRPr="00361973" w:rsidTr="008754BA">
        <w:trPr>
          <w:trHeight w:val="495"/>
          <w:jc w:val="center"/>
        </w:trPr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61973">
              <w:rPr>
                <w:rFonts w:ascii="仿宋" w:eastAsia="仿宋" w:hAnsi="仿宋" w:hint="eastAsia"/>
                <w:b/>
                <w:sz w:val="24"/>
                <w:szCs w:val="24"/>
              </w:rPr>
              <w:t>12</w:t>
            </w: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4BA" w:rsidRPr="00361973" w:rsidTr="008754BA">
        <w:trPr>
          <w:trHeight w:val="495"/>
          <w:jc w:val="center"/>
        </w:trPr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61973">
              <w:rPr>
                <w:rFonts w:ascii="仿宋" w:eastAsia="仿宋" w:hAnsi="仿宋" w:hint="eastAsia"/>
                <w:b/>
                <w:sz w:val="24"/>
                <w:szCs w:val="24"/>
              </w:rPr>
              <w:t>13</w:t>
            </w: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4BA" w:rsidRPr="00361973" w:rsidTr="008754BA">
        <w:trPr>
          <w:trHeight w:val="495"/>
          <w:jc w:val="center"/>
        </w:trPr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14</w:t>
            </w: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4BA" w:rsidRPr="00361973" w:rsidTr="008754BA">
        <w:trPr>
          <w:trHeight w:val="2623"/>
          <w:jc w:val="center"/>
        </w:trPr>
        <w:tc>
          <w:tcPr>
            <w:tcW w:w="878" w:type="dxa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61973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61973">
              <w:rPr>
                <w:rFonts w:ascii="仿宋" w:eastAsia="仿宋" w:hAnsi="仿宋"/>
                <w:b/>
                <w:sz w:val="24"/>
                <w:szCs w:val="24"/>
              </w:rPr>
              <w:t>建议</w:t>
            </w:r>
          </w:p>
        </w:tc>
        <w:tc>
          <w:tcPr>
            <w:tcW w:w="878" w:type="dxa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80" w:type="dxa"/>
            <w:gridSpan w:val="5"/>
            <w:vAlign w:val="center"/>
          </w:tcPr>
          <w:p w:rsidR="008754BA" w:rsidRPr="00361973" w:rsidRDefault="008754BA" w:rsidP="007F56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F56C0" w:rsidRDefault="007F56C0" w:rsidP="00361973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7F56C0">
        <w:rPr>
          <w:rFonts w:ascii="仿宋" w:eastAsia="仿宋" w:hAnsi="仿宋" w:hint="eastAsia"/>
          <w:sz w:val="28"/>
          <w:szCs w:val="28"/>
        </w:rPr>
        <w:t>填表人：</w:t>
      </w:r>
      <w:r w:rsidRPr="00361973">
        <w:rPr>
          <w:rFonts w:ascii="仿宋" w:eastAsia="仿宋" w:hAnsi="仿宋" w:hint="eastAsia"/>
          <w:sz w:val="28"/>
          <w:szCs w:val="28"/>
        </w:rPr>
        <w:t xml:space="preserve">           </w:t>
      </w:r>
      <w:r w:rsidR="00361973" w:rsidRPr="00361973">
        <w:rPr>
          <w:rFonts w:ascii="仿宋" w:eastAsia="仿宋" w:hAnsi="仿宋"/>
          <w:sz w:val="28"/>
          <w:szCs w:val="28"/>
        </w:rPr>
        <w:t xml:space="preserve">    </w:t>
      </w:r>
      <w:r w:rsidRPr="007F56C0">
        <w:rPr>
          <w:rFonts w:ascii="仿宋" w:eastAsia="仿宋" w:hAnsi="仿宋" w:hint="eastAsia"/>
          <w:sz w:val="28"/>
          <w:szCs w:val="28"/>
        </w:rPr>
        <w:t>填表日期：</w:t>
      </w:r>
    </w:p>
    <w:p w:rsidR="00914627" w:rsidRDefault="00914627" w:rsidP="00914627">
      <w:pPr>
        <w:spacing w:line="360" w:lineRule="auto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附件</w:t>
      </w:r>
      <w:r>
        <w:rPr>
          <w:rFonts w:ascii="仿宋" w:eastAsia="仿宋" w:hAnsi="仿宋" w:cs="Times New Roman"/>
          <w:kern w:val="0"/>
          <w:sz w:val="32"/>
          <w:szCs w:val="32"/>
        </w:rPr>
        <w:t>2：</w:t>
      </w:r>
    </w:p>
    <w:p w:rsidR="001364D7" w:rsidRDefault="001364D7" w:rsidP="001364D7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EF6B7C">
        <w:rPr>
          <w:rFonts w:ascii="黑体" w:eastAsia="黑体" w:hAnsi="黑体" w:hint="eastAsia"/>
          <w:b/>
          <w:sz w:val="32"/>
          <w:szCs w:val="32"/>
        </w:rPr>
        <w:t>南京</w:t>
      </w:r>
      <w:r w:rsidRPr="00EF6B7C">
        <w:rPr>
          <w:rFonts w:ascii="黑体" w:eastAsia="黑体" w:hAnsi="黑体"/>
          <w:b/>
          <w:sz w:val="32"/>
          <w:szCs w:val="32"/>
        </w:rPr>
        <w:t>医科大学临床医学专业实习前</w:t>
      </w:r>
      <w:r w:rsidRPr="00EF6B7C">
        <w:rPr>
          <w:rFonts w:ascii="黑体" w:eastAsia="黑体" w:hAnsi="黑体" w:hint="eastAsia"/>
          <w:b/>
          <w:sz w:val="32"/>
          <w:szCs w:val="32"/>
        </w:rPr>
        <w:t>临床</w:t>
      </w:r>
      <w:r w:rsidRPr="00EF6B7C">
        <w:rPr>
          <w:rFonts w:ascii="黑体" w:eastAsia="黑体" w:hAnsi="黑体"/>
          <w:b/>
          <w:sz w:val="32"/>
          <w:szCs w:val="32"/>
        </w:rPr>
        <w:t>技能训练考试大纲</w:t>
      </w:r>
    </w:p>
    <w:p w:rsidR="001364D7" w:rsidRDefault="001364D7" w:rsidP="001364D7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（参照</w:t>
      </w:r>
      <w:r>
        <w:rPr>
          <w:rFonts w:asciiTheme="minorEastAsia" w:hAnsiTheme="minorEastAsia" w:hint="eastAsia"/>
          <w:sz w:val="24"/>
          <w:szCs w:val="24"/>
        </w:rPr>
        <w:t>《</w:t>
      </w:r>
      <w:r w:rsidRPr="00EF6B7C">
        <w:rPr>
          <w:rFonts w:asciiTheme="minorEastAsia" w:hAnsiTheme="minorEastAsia"/>
          <w:sz w:val="24"/>
          <w:szCs w:val="24"/>
        </w:rPr>
        <w:t>临床执业医师实践技能考试大纲</w:t>
      </w:r>
      <w:r w:rsidRPr="00EF6B7C">
        <w:rPr>
          <w:rFonts w:asciiTheme="minorEastAsia" w:hAnsiTheme="minorEastAsia" w:hint="eastAsia"/>
          <w:sz w:val="24"/>
          <w:szCs w:val="24"/>
        </w:rPr>
        <w:t>（2013年</w:t>
      </w:r>
      <w:r w:rsidRPr="00EF6B7C"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》</w:t>
      </w:r>
      <w:r w:rsidRPr="00EF6B7C">
        <w:rPr>
          <w:rFonts w:asciiTheme="minorEastAsia" w:hAnsiTheme="minorEastAsia" w:hint="eastAsia"/>
          <w:sz w:val="24"/>
          <w:szCs w:val="24"/>
        </w:rPr>
        <w:t>修订）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b/>
          <w:sz w:val="30"/>
          <w:szCs w:val="30"/>
          <w:shd w:val="pct15" w:color="auto" w:fill="FFFFFF"/>
        </w:rPr>
      </w:pPr>
      <w:r w:rsidRPr="00EF6B7C">
        <w:rPr>
          <w:rFonts w:asciiTheme="minorEastAsia" w:hAnsiTheme="minorEastAsia" w:hint="eastAsia"/>
          <w:b/>
          <w:sz w:val="30"/>
          <w:szCs w:val="30"/>
          <w:shd w:val="pct15" w:color="auto" w:fill="FFFFFF"/>
        </w:rPr>
        <w:t>一、职业素质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（一）医德医风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（二）沟通能力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（三）人文关怀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b/>
          <w:sz w:val="30"/>
          <w:szCs w:val="30"/>
          <w:shd w:val="pct15" w:color="auto" w:fill="FFFFFF"/>
        </w:rPr>
      </w:pPr>
      <w:r w:rsidRPr="00EF6B7C">
        <w:rPr>
          <w:rFonts w:asciiTheme="minorEastAsia" w:hAnsiTheme="minorEastAsia" w:hint="eastAsia"/>
          <w:b/>
          <w:sz w:val="30"/>
          <w:szCs w:val="30"/>
          <w:shd w:val="pct15" w:color="auto" w:fill="FFFFFF"/>
        </w:rPr>
        <w:t>二、病史采集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（一）发热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（二）皮肤黏膜出血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（三）疼痛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头痛、胸痛、腹痛、关节痛、腰背痛。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（四）咳嗽与咳痰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（五）咯血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（六）呼吸困难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（七）心悸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（八）水肿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（九）恶心与呕吐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（十）呕血与便血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（十一）腹泻与便秘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（十二）黄疸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（十三）消瘦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（十四）无尿、少尿与多尿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（十五）尿频、尿急与尿痛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（十六）血尿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（十七）抽搐与惊厥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（十八）眩晕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（十九）意识障碍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b/>
          <w:sz w:val="30"/>
          <w:szCs w:val="30"/>
          <w:shd w:val="pct15" w:color="auto" w:fill="FFFFFF"/>
        </w:rPr>
      </w:pPr>
      <w:r w:rsidRPr="00EF6B7C">
        <w:rPr>
          <w:rFonts w:asciiTheme="minorEastAsia" w:hAnsiTheme="minorEastAsia" w:hint="eastAsia"/>
          <w:b/>
          <w:sz w:val="30"/>
          <w:szCs w:val="30"/>
          <w:shd w:val="pct15" w:color="auto" w:fill="FFFFFF"/>
        </w:rPr>
        <w:lastRenderedPageBreak/>
        <w:t>三、体格检查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（一）一般检查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1．全身状况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生命征（体温、脉搏、呼吸、血压）、发育（包括身高、体重、头围）、体型、营养状态、意识状态、面容、体位、姿势、步态。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2．皮肤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3．淋巴结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（二）头颈部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1．眼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外眼检查（包括眼睑、巩膜、结膜、眼球运动）、瞳孔的大小与形状、对光反射（直、间接）、集合反射。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2．口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咽部、扁桃体。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3．颈部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甲状腺、气管、血管。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（三）胸部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1．胸部视诊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l）胸部的体表标志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包括骨骼标志、垂直线标志、自然陷窝、肺和胸膜的界限。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2）胸壁、胸廓、胸围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3）呼吸运动、呼吸频率、呼吸节律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2．胸部触诊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胸廓扩张度、语音震颤、胸膜摩擦感。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3．胸部叩诊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叩诊方法、肺界叩诊、肺下界移动度。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4．胸部听诊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听诊方法、正常呼吸音、异常呼吸音、啰音、胸膜摩擦音。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5．乳房检查（视诊、触诊）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6．心脏视诊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lastRenderedPageBreak/>
        <w:t>心前区隆起与凹陷、心尖搏动、心前区异常搏动。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7．心脏触诊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心尖搏动及心前区异常搏动、震颤、心包摩擦感。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8．心脏叩诊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心界叩诊及左锁骨中线距前正中线距离的测量。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9．心脏听诊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心脏瓣膜听诊区、听诊顺序、听诊内容（心率、心律、心音、心音改变、额外心音、心脏杂音、心包摩擦音）。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10．外周血管检查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l）脉搏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脉率、脉律。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2）血管杂音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静脉杂音、动脉杂音。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3）周围血管征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（四）腹部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1．腹部视诊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l）腹部的体表标志及分区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2）腹部外形、腹围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3）呼吸运动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4）腹壁静脉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5）胃肠型和蠕动波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2．腹部触诊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1）腹壁紧张度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2）压痛及反跳痛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3）肝脾触诊及测量方法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4）腹部包块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5）液波震颤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6）振水音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3．腹部叩诊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EF6B7C">
        <w:rPr>
          <w:rFonts w:asciiTheme="minorEastAsia" w:hAnsiTheme="minorEastAsia"/>
          <w:sz w:val="24"/>
          <w:szCs w:val="24"/>
        </w:rPr>
        <w:t>1）腹部叩诊音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2）肝浊音界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3）移动性浊音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4）肋脊角叩击痛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5）膀胱叩诊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4．腹部听诊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1）肠鸣音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2）血管杂音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（五）脊柱、四肢、肛门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1．脊柱检查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1）脊柱弯曲度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2）脊柱活动度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3）脊柱压痛与叩击痛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2．四肢、关节检查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3．肛门指诊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（六）神经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1．神经反射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1）深反射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跟腱、肱二头肌、膝反射。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</w:t>
      </w:r>
      <w:r w:rsidRPr="00EF6B7C">
        <w:rPr>
          <w:rFonts w:asciiTheme="minorEastAsia" w:hAnsiTheme="minorEastAsia"/>
          <w:sz w:val="24"/>
          <w:szCs w:val="24"/>
        </w:rPr>
        <w:t>2）浅反射（腹壁反射）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2．脑膜刺激征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颈强直、</w:t>
      </w:r>
      <w:r w:rsidRPr="00EF6B7C">
        <w:rPr>
          <w:rFonts w:asciiTheme="minorEastAsia" w:hAnsiTheme="minorEastAsia"/>
          <w:sz w:val="24"/>
          <w:szCs w:val="24"/>
        </w:rPr>
        <w:t>Kernig征、Brudzinski征。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3．病理反射（Babinski征）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b/>
          <w:sz w:val="30"/>
          <w:szCs w:val="30"/>
          <w:shd w:val="pct15" w:color="auto" w:fill="FFFFFF"/>
        </w:rPr>
      </w:pPr>
      <w:r w:rsidRPr="00EF6B7C">
        <w:rPr>
          <w:rFonts w:asciiTheme="minorEastAsia" w:hAnsiTheme="minorEastAsia" w:hint="eastAsia"/>
          <w:b/>
          <w:sz w:val="30"/>
          <w:szCs w:val="30"/>
          <w:shd w:val="pct15" w:color="auto" w:fill="FFFFFF"/>
        </w:rPr>
        <w:t>四、基本操作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（一）手术区消毒、铺巾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（二）手术刷手法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（三）穿、脱手术衣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（四）戴无菌手套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（五）手术基本操作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lastRenderedPageBreak/>
        <w:t>切开、缝合、结扎、止血。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（六）清创术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（七）开放性伤口的止血包扎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（八）脓肿切开术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（九）换药与拆线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（十）吸氧术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（十一）吸痰术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（十二）胃管置入术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（十三）三腔二囊管止血法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（十四）导尿术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（十五）动、静脉穿刺术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（十六）胸腔穿刺术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（十七）腹腔穿刺术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（十八）腰椎穿刺术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（十九）骨髓穿刺术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（二十）脊柱损伤的搬运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（二十一）四肢骨折现场急救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外固定术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（二十二）心肺复苏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（二十三）简易呼吸器的应用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（二十四）穿、脱隔离衣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b/>
          <w:sz w:val="30"/>
          <w:szCs w:val="30"/>
          <w:shd w:val="pct15" w:color="auto" w:fill="FFFFFF"/>
        </w:rPr>
      </w:pPr>
      <w:r w:rsidRPr="00EF6B7C">
        <w:rPr>
          <w:rFonts w:asciiTheme="minorEastAsia" w:hAnsiTheme="minorEastAsia" w:hint="eastAsia"/>
          <w:b/>
          <w:sz w:val="30"/>
          <w:szCs w:val="30"/>
          <w:shd w:val="pct15" w:color="auto" w:fill="FFFFFF"/>
        </w:rPr>
        <w:t>五、辅助检查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（一）心电图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1．正常心电图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2．窦性心动过速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3．窦性心动过缓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4．房性期前收缩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5．心房颤动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6．阵发性室上性心动过速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lastRenderedPageBreak/>
        <w:t>7．室性期前收缩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8．室性心动过速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9．心室颤动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10．房室传导阻滞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11．左、右束支传导阻滞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12．左、右心室肥厚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13．急性心肌梗死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（二）</w:t>
      </w:r>
      <w:r w:rsidRPr="00EF6B7C">
        <w:rPr>
          <w:rFonts w:asciiTheme="minorEastAsia" w:hAnsiTheme="minorEastAsia"/>
          <w:sz w:val="24"/>
          <w:szCs w:val="24"/>
        </w:rPr>
        <w:t>X线平片影像诊断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1．正常胸片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2．肺炎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3．浸润型肺结核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4．肺癌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5．心脏增大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二尖瓣型、主动脉型和普大型。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6．气胸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7．胸腔积液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8．正常腹平片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9．消化道穿孔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10．肠梗阻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11．泌尿系统阳性结石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12．长骨骨折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13．肋骨骨折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（三）</w:t>
      </w:r>
      <w:r w:rsidRPr="00EF6B7C">
        <w:rPr>
          <w:rFonts w:asciiTheme="minorEastAsia" w:hAnsiTheme="minorEastAsia"/>
          <w:sz w:val="24"/>
          <w:szCs w:val="24"/>
        </w:rPr>
        <w:t>X线胃肠道造影影像诊断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1．食管静脉曲张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2．食管癌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3．消化性溃疡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4．胃癌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5．结肠癌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（四）</w:t>
      </w:r>
      <w:r w:rsidRPr="00EF6B7C">
        <w:rPr>
          <w:rFonts w:asciiTheme="minorEastAsia" w:hAnsiTheme="minorEastAsia"/>
          <w:sz w:val="24"/>
          <w:szCs w:val="24"/>
        </w:rPr>
        <w:t>CT影像诊断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lastRenderedPageBreak/>
        <w:t>1．肺炎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2．肺结核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3．肺癌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4．肝癌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5．肝血管瘤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6．肝囊肿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7．急性胰腺炎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8．腹部外伤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肝损伤、脾损伤、肾损伤。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9．颅脑外伤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颅骨骨折、急性硬膜外血肿、急性硬膜下血肿。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10．脑出血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11．脑梗死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（五）超声诊断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1．肝硬化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2．急性胆囊炎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3．胆囊结石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4．肾结石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（六）实验室检查结果判读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1．血、尿、粪常规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2．血沉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3．骨髓常规检查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4．凝血功能及纤溶活性检查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PT、APTT、血浆纤维蛋白原、D-二聚体。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5．痰液病原学检验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6．脑脊液常规及生化检查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7．胸水常规及生化检查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8．腹水常规及生化检查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9．肝功能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lastRenderedPageBreak/>
        <w:t>10．肾功能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11．血清电解质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12．血糖及糖化血红蛋白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13．血脂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14．心肌损伤标志物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CK、CK-MB、肌钙蛋白。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15．血、尿淀粉酶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16．血清铁、铁蛋白、总铁结合力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17．甲状腺功能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18．乙肝病毒免疫标志物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19．自身抗体（ANA、RF、抗环瓜氨酸肽抗体、抗双链DNA抗体）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20．血气分析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21．肿瘤标志物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AFP、CEA、CA19-9、CA125。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22．血、尿hCG检测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30"/>
          <w:szCs w:val="30"/>
          <w:shd w:val="pct15" w:color="auto" w:fill="FFFFFF"/>
        </w:rPr>
      </w:pPr>
      <w:r w:rsidRPr="00EF6B7C">
        <w:rPr>
          <w:rFonts w:asciiTheme="minorEastAsia" w:hAnsiTheme="minorEastAsia" w:hint="eastAsia"/>
          <w:sz w:val="30"/>
          <w:szCs w:val="30"/>
          <w:shd w:val="pct15" w:color="auto" w:fill="FFFFFF"/>
        </w:rPr>
        <w:t>六、病例分析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（一）呼吸系统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1．慢性阻塞性肺疾病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2．支气管哮喘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3．支气管扩张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4．肺炎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5．肺结核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6．肺癌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7．呼吸衰竭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8．血胸和气胸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9．肋骨骨折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（二）心血管系统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1．心力衰竭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2．心律失常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lastRenderedPageBreak/>
        <w:t>3．冠心病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4．高血压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5．心脏瓣膜病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6．结核性心包炎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（三）消化系统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1．胃食管反流病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2．食管癌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3．胃炎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4．消化性溃疡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5．消化道穿孔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6．胃癌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7．肝硬化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8．肝癌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9．胆石病、胆道感染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10．急性胰腺炎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11．溃疡性结肠炎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12．肠梗阻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13．结、直肠癌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14．肠结核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15．结核性腹膜炎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16．急性阑尾炎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17．肛管、直肠良性病变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18．腹外疝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19．腹部闭合性损伤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肝、脾、肠、肾损伤。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（四）泌尿系统（含男性生殖系统）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1．急性肾小球肾炎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2．慢性肾小球肾炎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3．尿路感染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lastRenderedPageBreak/>
        <w:t>4．尿路结石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5．前列腺增生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6．慢性肾脏病（慢性肾衰竭）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（五）女性生殖系统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1．异位妊娠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2．急性盆腔炎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3．子宫颈癌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4．子宫肌瘤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5．卵巢癌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6．卵巢囊肿蒂扭转或破裂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（六）血液系统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1．缺铁性贫血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2．再生障碍性贫血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3．急性白血病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4．淋巴瘤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5．特发性血小板减少性紫癜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（七）内分泌系统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1．甲状腺功能亢进症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2．单纯性甲状腺肿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3．糖尿病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（八）神经系统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1．脑出血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2．脑梗死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3．蛛网膜下腔出血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4．急性硬膜外血肿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（九）运动系统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1．四肢长管状骨骨折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2．大关节脱位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（十）风湿免疫性疾病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lastRenderedPageBreak/>
        <w:t>1．系统性红斑狼疮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2．类风湿关节炎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（十一）儿科疾病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1．肺炎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2．腹泻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3．维生素D缺乏性佝偻病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4．小儿常见发疹性疾病</w:t>
      </w:r>
    </w:p>
    <w:p w:rsidR="001364D7" w:rsidRPr="00EF6B7C" w:rsidRDefault="001364D7" w:rsidP="001364D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麻疹、风疹、幼儿急疹、水痘、手足口病、猩红热。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（十二）传染病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1．病毒性肝炎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2．细菌性痢疾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3．流行性脑脊髓膜炎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4．艾滋病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 w:hint="eastAsia"/>
          <w:sz w:val="24"/>
          <w:szCs w:val="24"/>
        </w:rPr>
        <w:t>（十三）其他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1．软组织急性化脓性感染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2．急性乳腺炎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3．乳腺癌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4．一氧化碳中毒</w:t>
      </w:r>
    </w:p>
    <w:p w:rsidR="001364D7" w:rsidRPr="00EF6B7C" w:rsidRDefault="001364D7" w:rsidP="001364D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6B7C">
        <w:rPr>
          <w:rFonts w:asciiTheme="minorEastAsia" w:hAnsiTheme="minorEastAsia"/>
          <w:sz w:val="24"/>
          <w:szCs w:val="24"/>
        </w:rPr>
        <w:t>5．急性有机磷农药中毒</w:t>
      </w:r>
    </w:p>
    <w:p w:rsidR="00914627" w:rsidRPr="00361973" w:rsidRDefault="00914627" w:rsidP="00914627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sectPr w:rsidR="00914627" w:rsidRPr="00361973" w:rsidSect="00866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BAD" w:rsidRDefault="008C5BAD" w:rsidP="00E746A3">
      <w:r>
        <w:separator/>
      </w:r>
    </w:p>
  </w:endnote>
  <w:endnote w:type="continuationSeparator" w:id="0">
    <w:p w:rsidR="008C5BAD" w:rsidRDefault="008C5BAD" w:rsidP="00E7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BAD" w:rsidRDefault="008C5BAD" w:rsidP="00E746A3">
      <w:r>
        <w:separator/>
      </w:r>
    </w:p>
  </w:footnote>
  <w:footnote w:type="continuationSeparator" w:id="0">
    <w:p w:rsidR="008C5BAD" w:rsidRDefault="008C5BAD" w:rsidP="00E74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29B2"/>
    <w:multiLevelType w:val="hybridMultilevel"/>
    <w:tmpl w:val="F9C484CA"/>
    <w:lvl w:ilvl="0" w:tplc="83AE22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71499C"/>
    <w:multiLevelType w:val="hybridMultilevel"/>
    <w:tmpl w:val="DFDCA7FC"/>
    <w:lvl w:ilvl="0" w:tplc="4478442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FE0584"/>
    <w:multiLevelType w:val="hybridMultilevel"/>
    <w:tmpl w:val="D64E06F6"/>
    <w:lvl w:ilvl="0" w:tplc="7DCC838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B7F0D32"/>
    <w:multiLevelType w:val="hybridMultilevel"/>
    <w:tmpl w:val="FFC6DB4C"/>
    <w:lvl w:ilvl="0" w:tplc="E92030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0130E1"/>
    <w:multiLevelType w:val="hybridMultilevel"/>
    <w:tmpl w:val="3BB03E70"/>
    <w:lvl w:ilvl="0" w:tplc="1DD6DF26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2AA1A6D"/>
    <w:multiLevelType w:val="hybridMultilevel"/>
    <w:tmpl w:val="14EC0860"/>
    <w:lvl w:ilvl="0" w:tplc="27204F2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672FA7"/>
    <w:multiLevelType w:val="hybridMultilevel"/>
    <w:tmpl w:val="8FAE77D6"/>
    <w:lvl w:ilvl="0" w:tplc="F2765B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D72535"/>
    <w:multiLevelType w:val="hybridMultilevel"/>
    <w:tmpl w:val="5AF01140"/>
    <w:lvl w:ilvl="0" w:tplc="3F74CD3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9E2781"/>
    <w:multiLevelType w:val="hybridMultilevel"/>
    <w:tmpl w:val="2ED02908"/>
    <w:lvl w:ilvl="0" w:tplc="A620B4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8C07B78"/>
    <w:multiLevelType w:val="hybridMultilevel"/>
    <w:tmpl w:val="0F824056"/>
    <w:lvl w:ilvl="0" w:tplc="7E3EA5E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C54D07"/>
    <w:multiLevelType w:val="hybridMultilevel"/>
    <w:tmpl w:val="3DF0B40C"/>
    <w:lvl w:ilvl="0" w:tplc="692C2A26">
      <w:start w:val="2"/>
      <w:numFmt w:val="japaneseCounting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636E3E15"/>
    <w:multiLevelType w:val="hybridMultilevel"/>
    <w:tmpl w:val="099E754E"/>
    <w:lvl w:ilvl="0" w:tplc="218EB08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11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6A3"/>
    <w:rsid w:val="00070BED"/>
    <w:rsid w:val="0008437B"/>
    <w:rsid w:val="00086CF0"/>
    <w:rsid w:val="000A7266"/>
    <w:rsid w:val="000E702A"/>
    <w:rsid w:val="000F19DF"/>
    <w:rsid w:val="001364D7"/>
    <w:rsid w:val="00152B8A"/>
    <w:rsid w:val="0015670D"/>
    <w:rsid w:val="00167E10"/>
    <w:rsid w:val="001737DA"/>
    <w:rsid w:val="001E4151"/>
    <w:rsid w:val="00207640"/>
    <w:rsid w:val="002213FB"/>
    <w:rsid w:val="00223BD9"/>
    <w:rsid w:val="00275B8F"/>
    <w:rsid w:val="00361973"/>
    <w:rsid w:val="003C1E79"/>
    <w:rsid w:val="004C7C36"/>
    <w:rsid w:val="004F074A"/>
    <w:rsid w:val="00512717"/>
    <w:rsid w:val="005251D7"/>
    <w:rsid w:val="0053582D"/>
    <w:rsid w:val="005843AF"/>
    <w:rsid w:val="005B6770"/>
    <w:rsid w:val="005C3F00"/>
    <w:rsid w:val="005E008F"/>
    <w:rsid w:val="00666721"/>
    <w:rsid w:val="00684469"/>
    <w:rsid w:val="007077AC"/>
    <w:rsid w:val="007C56E6"/>
    <w:rsid w:val="007F56C0"/>
    <w:rsid w:val="008229B8"/>
    <w:rsid w:val="00866472"/>
    <w:rsid w:val="008754BA"/>
    <w:rsid w:val="008A0B15"/>
    <w:rsid w:val="008C5BAD"/>
    <w:rsid w:val="008F3621"/>
    <w:rsid w:val="00914627"/>
    <w:rsid w:val="00934202"/>
    <w:rsid w:val="009B710B"/>
    <w:rsid w:val="00A058AC"/>
    <w:rsid w:val="00AD25B6"/>
    <w:rsid w:val="00AD2DEF"/>
    <w:rsid w:val="00B17787"/>
    <w:rsid w:val="00B4258A"/>
    <w:rsid w:val="00BA425C"/>
    <w:rsid w:val="00BF257A"/>
    <w:rsid w:val="00C2783F"/>
    <w:rsid w:val="00C6500B"/>
    <w:rsid w:val="00CE7BD9"/>
    <w:rsid w:val="00D21212"/>
    <w:rsid w:val="00D22BDB"/>
    <w:rsid w:val="00D503B1"/>
    <w:rsid w:val="00DB2C9D"/>
    <w:rsid w:val="00DD3BB0"/>
    <w:rsid w:val="00DF11EE"/>
    <w:rsid w:val="00E024DA"/>
    <w:rsid w:val="00E12F7E"/>
    <w:rsid w:val="00E620DE"/>
    <w:rsid w:val="00E746A3"/>
    <w:rsid w:val="00EE6CA6"/>
    <w:rsid w:val="00FA0857"/>
    <w:rsid w:val="00FA1EAC"/>
    <w:rsid w:val="00FC3294"/>
    <w:rsid w:val="00FE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2ECE69-2C17-43F8-8487-869F59C7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4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6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6A3"/>
    <w:rPr>
      <w:sz w:val="18"/>
      <w:szCs w:val="18"/>
    </w:rPr>
  </w:style>
  <w:style w:type="paragraph" w:styleId="a5">
    <w:name w:val="List Paragraph"/>
    <w:basedOn w:val="a"/>
    <w:uiPriority w:val="34"/>
    <w:qFormat/>
    <w:rsid w:val="00E746A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23BD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A0B15"/>
    <w:rPr>
      <w:color w:val="800080" w:themeColor="followed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AD25B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D25B6"/>
  </w:style>
  <w:style w:type="paragraph" w:styleId="a9">
    <w:name w:val="Balloon Text"/>
    <w:basedOn w:val="a"/>
    <w:link w:val="Char2"/>
    <w:uiPriority w:val="99"/>
    <w:semiHidden/>
    <w:unhideWhenUsed/>
    <w:rsid w:val="00DF11E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F11EE"/>
    <w:rPr>
      <w:sz w:val="18"/>
      <w:szCs w:val="18"/>
    </w:rPr>
  </w:style>
  <w:style w:type="table" w:styleId="aa">
    <w:name w:val="Table Grid"/>
    <w:basedOn w:val="a1"/>
    <w:uiPriority w:val="59"/>
    <w:rsid w:val="007F5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7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12</Pages>
  <Words>493</Words>
  <Characters>2814</Characters>
  <Application>Microsoft Office Word</Application>
  <DocSecurity>0</DocSecurity>
  <Lines>23</Lines>
  <Paragraphs>6</Paragraphs>
  <ScaleCrop>false</ScaleCrop>
  <Company>Microsoft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31</cp:revision>
  <cp:lastPrinted>2016-04-26T06:31:00Z</cp:lastPrinted>
  <dcterms:created xsi:type="dcterms:W3CDTF">2016-04-08T05:07:00Z</dcterms:created>
  <dcterms:modified xsi:type="dcterms:W3CDTF">2016-04-26T09:08:00Z</dcterms:modified>
</cp:coreProperties>
</file>